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CF" w:rsidRDefault="004411CF" w:rsidP="004411CF">
      <w:pPr>
        <w:widowControl/>
        <w:shd w:val="clear" w:color="auto" w:fill="FFFFFF"/>
        <w:textAlignment w:val="baseline"/>
        <w:rPr>
          <w:rFonts w:ascii="inherit" w:eastAsia="微軟正黑體" w:hAnsi="inherit" w:cs="新細明體" w:hint="eastAsia"/>
          <w:color w:val="4D4D4D"/>
          <w:spacing w:val="8"/>
          <w:kern w:val="0"/>
          <w:szCs w:val="24"/>
        </w:rPr>
      </w:pPr>
      <w:bookmarkStart w:id="0" w:name="_GoBack"/>
      <w:r>
        <w:rPr>
          <w:rFonts w:ascii="微軟正黑體" w:eastAsia="微軟正黑體" w:hAnsi="微軟正黑體" w:hint="eastAsia"/>
          <w:b/>
          <w:bCs/>
          <w:sz w:val="36"/>
          <w:szCs w:val="36"/>
          <w:shd w:val="clear" w:color="auto" w:fill="FFFFFF"/>
        </w:rPr>
        <w:t>讀懂《跟蹤騷擾防制法》：以盯梢、電話、寄送物品來進行騷擾都將入罪</w:t>
      </w:r>
    </w:p>
    <w:bookmarkEnd w:id="0"/>
    <w:p w:rsid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 w:hint="eastAsia"/>
          <w:color w:val="4D4D4D"/>
          <w:spacing w:val="8"/>
          <w:kern w:val="0"/>
          <w:szCs w:val="24"/>
        </w:rPr>
      </w:pP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2021</w:t>
      </w: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年</w:t>
      </w: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11</w:t>
      </w: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月</w:t>
      </w: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19</w:t>
      </w: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日，立法院三讀通過跟蹤騷擾防制法，這部法律從倡議之初，到立法通過，走過了六個年頭。以下來談談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這部新的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法律規範了什麼，有什麼值得注意的地方。另外，新法將在總統公布後六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個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月生效。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outlineLvl w:val="2"/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</w:pPr>
      <w:proofErr w:type="gramStart"/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Ｑ</w:t>
      </w:r>
      <w:proofErr w:type="gramEnd"/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1</w:t>
      </w: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：為什麼要有跟蹤騷擾防制法？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在我們日常生活中，偶爾會聽到或遇到，身邊的朋友，被愛慕追求者、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不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名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人士跟追的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情況，從上班、上課地點，一路跟蹤到回家。甚至還有騷擾行為，透過簡訊、無聲電話大量轟炸，傳遞一些讓人不愉快的訊息。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過去，這些情形除非行為符合恐嚇罪、強制罪、誹謗或公然侮辱罪，不然大概只能夠透過社會秩序維護法第</w:t>
      </w: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89</w:t>
      </w: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條第</w:t>
      </w: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2</w:t>
      </w: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款：「無正當理由，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跟追他人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，經勸阻不聽者。」，由警察來加以裁罰。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但警察機關以社會秩序維護法裁罰之前，還要有「經勸阻不聽」這樣的先行程序，可能警察機關出現後，行為人就暫時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停止跟追行為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，警察離開後，又故態復萌。而且社會秩序維護法的處罰也不高，只有三千元以下罰鍰或申誡。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反覆持續的跟蹤、騷擾，不只是造成被害人心理上莫大的恐懼而心生畏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怖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、影響日常生活或社會活動之外，一些不幸的性別暴力、甚至是更危險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的情殺案件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，也是以跟蹤騷擾開始。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雖然，家庭暴力防治法有民事保護令的設計，當家庭成員間出現家庭暴力的事實，而且有必要的時候，由法院核發來保護被害人。但這個保護令的對象是家庭成員，或是現有或曾有親密關係之未同居伴侶，沒什麼關係或情感關聯的其他行為人，並沒有辦法透過保護令來要求他們禁止騷擾跟接觸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為了降低跟蹤騷擾被害人的風險，讓民眾免於恐懼，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這部新的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跟蹤騷擾防制法，將針對反覆持續的跟蹤騷擾入罪化，並且早期就讓警察機關介入調查、告誡。被害人、檢察官跟司法警察可以透過聲請保護令，讓法院核發保護令禁止跟蹤騷擾行為、要求遠離特定場所、完成治療處遇計畫，以及其他必要的防止措施，來保護被害人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outlineLvl w:val="2"/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</w:pP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Q2</w:t>
      </w: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：怎麼樣算是「跟蹤騷擾行為」？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法規定了八類行為，包括：跟蹤、尾隨、歧視、通訊干擾、追求、寄送物品、出示有害名譽訊息、冒用個資購物等，範圍盡可能擴張保護到各個面向。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但要注意的是，雖然跟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行為的範圍很大，這些行為還必須符合幾個要件，包括：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第一、反覆或持續：這些行為是反覆發生，或是具有持續性。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第二、違反意願：被害人並不想遇到這些行為。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第三、與性或性別有關：像是為了追求、表達愛慕，如果是記者基於報導目的，而和性或性別無關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的跟追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，並沒有包括在內，這還是回到社會秩序維護法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的跟追規定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。另外，如果被害人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被跟性或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性別有關的行為跟蹤騷擾，加害人另外跑去跟蹤騷擾被害人的家人時，即便對被害人家人的行為跟「性或性別無關」，也是跟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法禁止的跟蹤騷擾行為。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lastRenderedPageBreak/>
        <w:t>第四、使被害人心生畏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怖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，足以影響日常生活或社會活動：這些行為造成被害人心理上的恐懼，足以影響被害人日常生活或是社會活動。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outlineLvl w:val="2"/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</w:pP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Q3</w:t>
      </w: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：八類行為有哪些？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法規定了八類行為，包括：</w:t>
      </w:r>
    </w:p>
    <w:p w:rsidR="004411CF" w:rsidRPr="004411CF" w:rsidRDefault="004411CF" w:rsidP="004411CF">
      <w:pPr>
        <w:widowControl/>
        <w:numPr>
          <w:ilvl w:val="0"/>
          <w:numId w:val="1"/>
        </w:numPr>
        <w:shd w:val="clear" w:color="auto" w:fill="FFFFFF"/>
        <w:spacing w:after="96" w:line="300" w:lineRule="exact"/>
        <w:ind w:left="0" w:firstLine="0"/>
        <w:textAlignment w:val="baseline"/>
        <w:rPr>
          <w:rFonts w:ascii="微軟正黑體" w:eastAsia="微軟正黑體" w:hAnsi="微軟正黑體" w:cs="新細明體"/>
          <w:color w:val="4D4D4D"/>
          <w:spacing w:val="8"/>
          <w:kern w:val="0"/>
          <w:szCs w:val="24"/>
        </w:rPr>
      </w:pPr>
      <w:r w:rsidRPr="004411CF"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  <w:t>監視、觀察、跟蹤或知悉特定人行蹤。</w:t>
      </w:r>
    </w:p>
    <w:p w:rsidR="004411CF" w:rsidRPr="004411CF" w:rsidRDefault="004411CF" w:rsidP="004411CF">
      <w:pPr>
        <w:widowControl/>
        <w:numPr>
          <w:ilvl w:val="0"/>
          <w:numId w:val="1"/>
        </w:numPr>
        <w:shd w:val="clear" w:color="auto" w:fill="FFFFFF"/>
        <w:spacing w:after="96" w:line="300" w:lineRule="exact"/>
        <w:ind w:left="0" w:firstLine="0"/>
        <w:textAlignment w:val="baseline"/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</w:pPr>
      <w:r w:rsidRPr="004411CF"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  <w:t>以盯梢、守候、尾隨或其他類似方式接近特定人之住所、居所、學校、工作場所、經常出入或活動之場所。</w:t>
      </w:r>
    </w:p>
    <w:p w:rsidR="004411CF" w:rsidRPr="004411CF" w:rsidRDefault="004411CF" w:rsidP="004411CF">
      <w:pPr>
        <w:widowControl/>
        <w:numPr>
          <w:ilvl w:val="0"/>
          <w:numId w:val="1"/>
        </w:numPr>
        <w:shd w:val="clear" w:color="auto" w:fill="FFFFFF"/>
        <w:spacing w:after="96" w:line="300" w:lineRule="exact"/>
        <w:ind w:left="0" w:firstLine="0"/>
        <w:textAlignment w:val="baseline"/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</w:pPr>
      <w:r w:rsidRPr="004411CF"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  <w:t>對特定人為警告、威脅、嘲弄、辱罵、歧視、仇恨、貶抑或其他相類之言語或動作。</w:t>
      </w:r>
    </w:p>
    <w:p w:rsidR="004411CF" w:rsidRPr="004411CF" w:rsidRDefault="004411CF" w:rsidP="004411CF">
      <w:pPr>
        <w:widowControl/>
        <w:numPr>
          <w:ilvl w:val="0"/>
          <w:numId w:val="1"/>
        </w:numPr>
        <w:shd w:val="clear" w:color="auto" w:fill="FFFFFF"/>
        <w:spacing w:after="96" w:line="300" w:lineRule="exact"/>
        <w:ind w:left="0" w:firstLine="0"/>
        <w:textAlignment w:val="baseline"/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</w:pPr>
      <w:r w:rsidRPr="004411CF"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  <w:t>以電話、傳真、電子通訊、網際網路或其他設備，對特定人進行干擾。</w:t>
      </w:r>
    </w:p>
    <w:p w:rsidR="004411CF" w:rsidRPr="004411CF" w:rsidRDefault="004411CF" w:rsidP="004411CF">
      <w:pPr>
        <w:widowControl/>
        <w:numPr>
          <w:ilvl w:val="0"/>
          <w:numId w:val="1"/>
        </w:numPr>
        <w:shd w:val="clear" w:color="auto" w:fill="FFFFFF"/>
        <w:spacing w:after="96" w:line="300" w:lineRule="exact"/>
        <w:ind w:left="0" w:firstLine="0"/>
        <w:textAlignment w:val="baseline"/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</w:pPr>
      <w:r w:rsidRPr="004411CF"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  <w:t>對特定人要求約會、聯絡或為其他追求行為。</w:t>
      </w:r>
    </w:p>
    <w:p w:rsidR="004411CF" w:rsidRPr="004411CF" w:rsidRDefault="004411CF" w:rsidP="004411CF">
      <w:pPr>
        <w:widowControl/>
        <w:numPr>
          <w:ilvl w:val="0"/>
          <w:numId w:val="1"/>
        </w:numPr>
        <w:shd w:val="clear" w:color="auto" w:fill="FFFFFF"/>
        <w:spacing w:after="96" w:line="300" w:lineRule="exact"/>
        <w:ind w:left="0" w:firstLine="0"/>
        <w:textAlignment w:val="baseline"/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</w:pPr>
      <w:r w:rsidRPr="004411CF"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  <w:t>對特定人寄送、留置、展示或播送文字、圖畫、聲音、影像或其他物品。</w:t>
      </w:r>
    </w:p>
    <w:p w:rsidR="004411CF" w:rsidRPr="004411CF" w:rsidRDefault="004411CF" w:rsidP="004411CF">
      <w:pPr>
        <w:widowControl/>
        <w:numPr>
          <w:ilvl w:val="0"/>
          <w:numId w:val="1"/>
        </w:numPr>
        <w:shd w:val="clear" w:color="auto" w:fill="FFFFFF"/>
        <w:spacing w:after="96" w:line="300" w:lineRule="exact"/>
        <w:ind w:left="0" w:firstLine="0"/>
        <w:textAlignment w:val="baseline"/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</w:pPr>
      <w:r w:rsidRPr="004411CF"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  <w:t>向特定人告知或出示有害其名譽之訊息或物品。</w:t>
      </w:r>
    </w:p>
    <w:p w:rsidR="004411CF" w:rsidRPr="004411CF" w:rsidRDefault="004411CF" w:rsidP="004411CF">
      <w:pPr>
        <w:widowControl/>
        <w:numPr>
          <w:ilvl w:val="0"/>
          <w:numId w:val="1"/>
        </w:numPr>
        <w:shd w:val="clear" w:color="auto" w:fill="FFFFFF"/>
        <w:spacing w:after="96" w:line="300" w:lineRule="exact"/>
        <w:ind w:left="0" w:firstLine="0"/>
        <w:textAlignment w:val="baseline"/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</w:pPr>
      <w:r w:rsidRPr="004411CF"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  <w:t>濫用特定人資料或未經其同意，訂購貨品或服務。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outlineLvl w:val="2"/>
        <w:rPr>
          <w:rFonts w:ascii="inherit" w:eastAsia="微軟正黑體" w:hAnsi="inherit" w:cs="新細明體" w:hint="eastAsia"/>
          <w:b/>
          <w:bCs/>
          <w:color w:val="4D4D4D"/>
          <w:spacing w:val="8"/>
          <w:kern w:val="0"/>
          <w:sz w:val="27"/>
          <w:szCs w:val="27"/>
        </w:rPr>
      </w:pP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Q4</w:t>
      </w: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：遇到跟</w:t>
      </w:r>
      <w:proofErr w:type="gramStart"/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騷</w:t>
      </w:r>
      <w:proofErr w:type="gramEnd"/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行為，該怎麼辦？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遇到跟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行為，可以向警察機關報案。跟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法規定，警察機關受理跟蹤騷擾行為案件，應即開始調查、製作書面紀錄，並告知被害人得行使之權利及服務措施。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當警察調查後，發現有跟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行為的犯罪嫌疑時，警察機關應該依職權或被害的聲請核發書面告誡給行為人。必要的時候，應該採取適當措施來保護被害人。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這裡的書面告誡，除了有警告行為人的意思外，如果行為人在書面告誡後二年內，再為「跟蹤騷擾行為」，被害人可以向法院聲請保護令。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對警察書面告誡不服的話，行為人可以在收到</w:t>
      </w: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10</w:t>
      </w: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日內表示異議，由上級警察機關決定，是否要更正或維持。被害人對警察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不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核發書面告誡的通知不服時，也同樣可以聲明異議，交由上級警察機關決定。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微軟正黑體" w:eastAsia="微軟正黑體" w:hAnsi="微軟正黑體" w:cs="新細明體"/>
          <w:color w:val="4D4D4D"/>
          <w:spacing w:val="8"/>
          <w:kern w:val="0"/>
          <w:szCs w:val="24"/>
        </w:rPr>
      </w:pP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微軟正黑體" w:eastAsia="微軟正黑體" w:hAnsi="微軟正黑體" w:cs="新細明體" w:hint="eastAsia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FBFBFB"/>
          <w:spacing w:val="8"/>
          <w:kern w:val="0"/>
          <w:sz w:val="18"/>
          <w:szCs w:val="18"/>
          <w:bdr w:val="none" w:sz="0" w:space="0" w:color="auto" w:frame="1"/>
        </w:rPr>
        <w:t xml:space="preserve">Photo Credit: </w:t>
      </w:r>
      <w:r w:rsidRPr="004411CF">
        <w:rPr>
          <w:rFonts w:ascii="inherit" w:eastAsia="微軟正黑體" w:hAnsi="inherit" w:cs="新細明體"/>
          <w:color w:val="FBFBFB"/>
          <w:spacing w:val="8"/>
          <w:kern w:val="0"/>
          <w:sz w:val="18"/>
          <w:szCs w:val="18"/>
          <w:bdr w:val="none" w:sz="0" w:space="0" w:color="auto" w:frame="1"/>
        </w:rPr>
        <w:t>中央社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outlineLvl w:val="2"/>
        <w:rPr>
          <w:rFonts w:ascii="inherit" w:eastAsia="微軟正黑體" w:hAnsi="inherit" w:cs="新細明體" w:hint="eastAsia"/>
          <w:b/>
          <w:bCs/>
          <w:color w:val="4D4D4D"/>
          <w:spacing w:val="8"/>
          <w:kern w:val="0"/>
          <w:sz w:val="27"/>
          <w:szCs w:val="27"/>
        </w:rPr>
      </w:pP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Q5</w:t>
      </w: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：</w:t>
      </w:r>
      <w:proofErr w:type="gramStart"/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跟追者</w:t>
      </w:r>
      <w:proofErr w:type="gramEnd"/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還是不停手，我該怎麼辦？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實行跟蹤騷擾行為，是告訴乃論的犯罪行為，被害人請求警察機關調查後，可以在知悉犯人之時起，於六個月內提出刑事告訴，追究刑事責任。實行跟蹤騷擾行為，可處一年以下有期徒刑、拘役或科或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併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科新臺幣十萬元以下罰金。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此外，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如果警察機關已經書面告誡行為人，但行為人兩年內又再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為跟追騷擾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行為，被害人可以向法院聲請保護令，聲請保護令是不用費用的，法院可以核發保護令禁止跟蹤騷擾行為、命遠離特定場所一定距離，為了保護被害人的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個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資，法院也可以禁止行為人查閱被害人的戶籍資料。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如果行為人有治療需要，法院也可以透過保護令，命行為人完成治療性的處遇計畫。如果行為人違背保護令上述的要求，還會構成違反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保護令罪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，可處三年以下有期徒刑、拘役或科或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併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科新臺幣三十萬元以下罰金。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outlineLvl w:val="2"/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</w:pP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Q6</w:t>
      </w: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：跟</w:t>
      </w:r>
      <w:proofErr w:type="gramStart"/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騷</w:t>
      </w:r>
      <w:proofErr w:type="gramEnd"/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法有哪些刑責？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lastRenderedPageBreak/>
        <w:t>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法有三個刑罰條文，除了前面提到告訴乃論的實行跟蹤騷擾行為、違反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保護令罪之外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，如果攜帶凶器或其他危險物品實行跟蹤騷擾行為，危險性更高、情節更嚴重，警察機關不用等到被害人提出告訴，自己就可以介入偵辦調查，可處五年以下有期徒刑、拘役或科或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併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科新臺幣五十萬元以下罰金。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outlineLvl w:val="2"/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</w:pP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Q7</w:t>
      </w: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：誰可以聲請保護令？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被害人自己，在警察機關書面告誡後兩年內，行為人再為跟蹤騷擾行為時，可以向法院聲請保護令。另外，檢察機關跟警察機關身為公益的代表，跟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法也賦予檢察官跟警察機關可以向法院聲請保護令。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outlineLvl w:val="2"/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</w:pPr>
      <w:proofErr w:type="gramStart"/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Ｑ</w:t>
      </w:r>
      <w:proofErr w:type="gramEnd"/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8</w:t>
      </w: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：保護令有什麼用？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法院可以核發保護令禁止跟蹤騷擾行為、命遠離特定場所一定距離，為了保護被害的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個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資，法院也可以禁止行為人查閱被害人的戶籍資料。如果行為人有治療需要，法院也可以透過保護令，命行為人完成治療性的處遇計畫。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違反上面的保護令要求，會構成違反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保護令罪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。另外法官也可以在保護令中，核發其他為防止再為跟蹤騷擾行為之必要措施，但這部分如果違反，不再違反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保護令罪的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範圍。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outlineLvl w:val="2"/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</w:pP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Q9</w:t>
      </w: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：保護令的效期有多久？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保護令自核發時生效，上面會記載效期，最長兩年。屆滿前，法院可以依被害人聲請，或職權撤銷、變更或延長。延長的效期，每次一樣不能超過兩年。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此外，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檢察官跟警察機關，也可以向法院聲請延長保護令的有效期間。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outlineLvl w:val="2"/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</w:pP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Q10</w:t>
      </w:r>
      <w:r w:rsidRPr="004411CF">
        <w:rPr>
          <w:rFonts w:ascii="inherit" w:eastAsia="微軟正黑體" w:hAnsi="inherit" w:cs="新細明體"/>
          <w:b/>
          <w:bCs/>
          <w:color w:val="4D4D4D"/>
          <w:spacing w:val="8"/>
          <w:kern w:val="0"/>
          <w:sz w:val="27"/>
          <w:szCs w:val="27"/>
        </w:rPr>
        <w:t>：還有什麼特別的嗎？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依照通訊保障及監察法規定，檢察官或司法警察官要調取通訊使用者資料或通訊紀錄，原則要取得法院核發的調取票，而且調查的罪名也限制在「最重本刑三年以上有期徒刑之罪」，過去像是輕罪的公然侮辱、誹謗，都不在可以調取的範圍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法的實行跟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行為罪也是輕罪，法定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刑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一年以下有期徒刑，本來也不在可以調取通訊使用者資料跟通訊紀錄的範圍。跟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法特別規定，檢察官或司法警察官在調查實行跟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行為罪嫌時，可以調取通訊紀錄跟通訊使用者資料。</w:t>
      </w:r>
    </w:p>
    <w:p w:rsidR="004411CF" w:rsidRPr="004411CF" w:rsidRDefault="004411CF" w:rsidP="004411CF">
      <w:pPr>
        <w:widowControl/>
        <w:shd w:val="clear" w:color="auto" w:fill="FFFFFF"/>
        <w:spacing w:line="300" w:lineRule="exact"/>
        <w:textAlignment w:val="baseline"/>
        <w:rPr>
          <w:rFonts w:ascii="inherit" w:eastAsia="微軟正黑體" w:hAnsi="inherit" w:cs="新細明體"/>
          <w:color w:val="4D4D4D"/>
          <w:spacing w:val="8"/>
          <w:kern w:val="0"/>
          <w:szCs w:val="24"/>
        </w:rPr>
      </w:pPr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另外，為了更周延的保護被害人，跟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騷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法也把「攜帶凶器或其他危險物品實行跟蹤騷擾行為罪」、「違反</w:t>
      </w:r>
      <w:proofErr w:type="gramStart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保護令罪</w:t>
      </w:r>
      <w:proofErr w:type="gramEnd"/>
      <w:r w:rsidRPr="004411CF">
        <w:rPr>
          <w:rFonts w:ascii="inherit" w:eastAsia="微軟正黑體" w:hAnsi="inherit" w:cs="新細明體"/>
          <w:color w:val="4D4D4D"/>
          <w:spacing w:val="8"/>
          <w:kern w:val="0"/>
          <w:szCs w:val="24"/>
        </w:rPr>
        <w:t>」納入預防性羈押的範圍，當有事實足認行為人有反覆實行之虞，可以在必要時予以羈押。</w:t>
      </w:r>
    </w:p>
    <w:p w:rsidR="00A14C74" w:rsidRPr="004411CF" w:rsidRDefault="00A14C74" w:rsidP="004411CF">
      <w:pPr>
        <w:spacing w:line="300" w:lineRule="exact"/>
      </w:pPr>
    </w:p>
    <w:sectPr w:rsidR="00A14C74" w:rsidRPr="004411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120F"/>
    <w:multiLevelType w:val="multilevel"/>
    <w:tmpl w:val="EB4C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CF"/>
    <w:rsid w:val="004411CF"/>
    <w:rsid w:val="00A1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CF"/>
    <w:pPr>
      <w:widowControl w:val="0"/>
    </w:pPr>
  </w:style>
  <w:style w:type="paragraph" w:styleId="3">
    <w:name w:val="heading 3"/>
    <w:basedOn w:val="a"/>
    <w:link w:val="30"/>
    <w:uiPriority w:val="9"/>
    <w:qFormat/>
    <w:rsid w:val="004411C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411C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411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hoto-credit">
    <w:name w:val="photo-credit"/>
    <w:basedOn w:val="a0"/>
    <w:rsid w:val="004411CF"/>
  </w:style>
  <w:style w:type="paragraph" w:styleId="a3">
    <w:name w:val="Balloon Text"/>
    <w:basedOn w:val="a"/>
    <w:link w:val="a4"/>
    <w:uiPriority w:val="99"/>
    <w:semiHidden/>
    <w:unhideWhenUsed/>
    <w:rsid w:val="00441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1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CF"/>
    <w:pPr>
      <w:widowControl w:val="0"/>
    </w:pPr>
  </w:style>
  <w:style w:type="paragraph" w:styleId="3">
    <w:name w:val="heading 3"/>
    <w:basedOn w:val="a"/>
    <w:link w:val="30"/>
    <w:uiPriority w:val="9"/>
    <w:qFormat/>
    <w:rsid w:val="004411C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411C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411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hoto-credit">
    <w:name w:val="photo-credit"/>
    <w:basedOn w:val="a0"/>
    <w:rsid w:val="004411CF"/>
  </w:style>
  <w:style w:type="paragraph" w:styleId="a3">
    <w:name w:val="Balloon Text"/>
    <w:basedOn w:val="a"/>
    <w:link w:val="a4"/>
    <w:uiPriority w:val="99"/>
    <w:semiHidden/>
    <w:unhideWhenUsed/>
    <w:rsid w:val="00441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2526</Characters>
  <Application>Microsoft Office Word</Application>
  <DocSecurity>0</DocSecurity>
  <Lines>21</Lines>
  <Paragraphs>5</Paragraphs>
  <ScaleCrop>false</ScaleCrop>
  <Company>HOME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sir1013江忠穎</dc:creator>
  <cp:lastModifiedBy>sir1013江忠穎</cp:lastModifiedBy>
  <cp:revision>1</cp:revision>
  <dcterms:created xsi:type="dcterms:W3CDTF">2022-04-26T02:08:00Z</dcterms:created>
  <dcterms:modified xsi:type="dcterms:W3CDTF">2022-04-26T02:13:00Z</dcterms:modified>
</cp:coreProperties>
</file>